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97" w:rsidRPr="00F60A0F" w:rsidRDefault="00435DF5">
      <w:r w:rsidRPr="00F60A0F">
        <w:t>Nom, prén</w:t>
      </w:r>
      <w:bookmarkStart w:id="0" w:name="_GoBack"/>
      <w:bookmarkEnd w:id="0"/>
      <w:r w:rsidRPr="00F60A0F">
        <w:t xml:space="preserve">om </w:t>
      </w:r>
    </w:p>
    <w:p w:rsidR="00435DF5" w:rsidRPr="00F60A0F" w:rsidRDefault="00435DF5">
      <w:r w:rsidRPr="00F60A0F">
        <w:t>Et adresse du ou des propr</w:t>
      </w:r>
      <w:r w:rsidR="00603539" w:rsidRPr="00F60A0F">
        <w:t>iétaires</w:t>
      </w:r>
    </w:p>
    <w:p w:rsidR="00435DF5" w:rsidRPr="00F60A0F" w:rsidRDefault="00603539">
      <w:r w:rsidRPr="00F60A0F">
        <w:t xml:space="preserve">                                                                                                                            Nom, prénom </w:t>
      </w:r>
    </w:p>
    <w:p w:rsidR="00435DF5" w:rsidRPr="00F60A0F" w:rsidRDefault="00603539">
      <w:r w:rsidRPr="00F60A0F">
        <w:t xml:space="preserve">                                                                                                                            Et adresse du ou des locataires</w:t>
      </w:r>
    </w:p>
    <w:p w:rsidR="00F60A0F" w:rsidRPr="00F60A0F" w:rsidRDefault="00F60A0F"/>
    <w:p w:rsidR="00435DF5" w:rsidRPr="00F60A0F" w:rsidRDefault="00603539">
      <w:r w:rsidRPr="00F60A0F">
        <w:t xml:space="preserve">                                                                                                                             Date</w:t>
      </w:r>
    </w:p>
    <w:p w:rsidR="00F60A0F" w:rsidRPr="00B568EF" w:rsidRDefault="00F60A0F">
      <w:pPr>
        <w:rPr>
          <w:b/>
        </w:rPr>
      </w:pPr>
    </w:p>
    <w:p w:rsidR="00435DF5" w:rsidRPr="00B568EF" w:rsidRDefault="00435DF5">
      <w:pPr>
        <w:rPr>
          <w:b/>
        </w:rPr>
      </w:pPr>
      <w:r w:rsidRPr="00B568EF">
        <w:rPr>
          <w:b/>
        </w:rPr>
        <w:t>Lettre Recommandée avec Accusé de Réception</w:t>
      </w:r>
    </w:p>
    <w:p w:rsidR="00435DF5" w:rsidRPr="00F60A0F" w:rsidRDefault="00435DF5">
      <w:pPr>
        <w:rPr>
          <w:b/>
          <w:u w:val="single"/>
        </w:rPr>
      </w:pPr>
      <w:r w:rsidRPr="00F60A0F">
        <w:rPr>
          <w:b/>
        </w:rPr>
        <w:t xml:space="preserve">Objet : </w:t>
      </w:r>
      <w:r w:rsidRPr="00F60A0F">
        <w:rPr>
          <w:b/>
          <w:u w:val="single"/>
        </w:rPr>
        <w:t>Mise en demeure de payer</w:t>
      </w:r>
    </w:p>
    <w:p w:rsidR="00435DF5" w:rsidRPr="00F60A0F" w:rsidRDefault="00435DF5">
      <w:pPr>
        <w:rPr>
          <w:b/>
          <w:u w:val="single"/>
        </w:rPr>
      </w:pPr>
    </w:p>
    <w:p w:rsidR="00435DF5" w:rsidRPr="00F60A0F" w:rsidRDefault="00B568EF">
      <w:r>
        <w:t xml:space="preserve">Madame, </w:t>
      </w:r>
      <w:r w:rsidR="00435DF5" w:rsidRPr="00F60A0F">
        <w:t>Monsieur,</w:t>
      </w:r>
    </w:p>
    <w:p w:rsidR="00C53982" w:rsidRPr="00F60A0F" w:rsidRDefault="00C53982">
      <w:r w:rsidRPr="00F60A0F">
        <w:t>Aux termes du bail qui vous a été accordé vous êtes tenu de procéder au paiement des fermages à l’échéance du (</w:t>
      </w:r>
      <w:r w:rsidRPr="00F60A0F">
        <w:rPr>
          <w:color w:val="FF0000"/>
        </w:rPr>
        <w:t>porter ici la date convenue</w:t>
      </w:r>
      <w:r w:rsidRPr="00F60A0F">
        <w:t>)</w:t>
      </w:r>
    </w:p>
    <w:p w:rsidR="00603539" w:rsidRPr="00F60A0F" w:rsidRDefault="00C53982" w:rsidP="00C53982">
      <w:r w:rsidRPr="00F60A0F">
        <w:t xml:space="preserve">Nous n’avons cependant toujours pas </w:t>
      </w:r>
      <w:r w:rsidR="00B54E07" w:rsidRPr="00F60A0F">
        <w:t xml:space="preserve">reçu </w:t>
      </w:r>
      <w:r w:rsidRPr="00F60A0F">
        <w:t xml:space="preserve">le </w:t>
      </w:r>
      <w:r w:rsidR="00B54E07" w:rsidRPr="00F60A0F">
        <w:t xml:space="preserve">règlement </w:t>
      </w:r>
      <w:r w:rsidRPr="00F60A0F">
        <w:t xml:space="preserve">du fermage </w:t>
      </w:r>
      <w:r w:rsidR="00B54E07" w:rsidRPr="00F60A0F">
        <w:t>échu depuis cette date</w:t>
      </w:r>
      <w:r w:rsidR="00BB5977">
        <w:t>, lequel s’élève</w:t>
      </w:r>
      <w:r w:rsidRPr="00F60A0F">
        <w:t xml:space="preserve"> à la somme de (</w:t>
      </w:r>
      <w:r w:rsidRPr="00F60A0F">
        <w:rPr>
          <w:color w:val="FF0000"/>
        </w:rPr>
        <w:t>porter ici la somme due</w:t>
      </w:r>
      <w:r w:rsidRPr="00F60A0F">
        <w:t>)</w:t>
      </w:r>
      <w:r w:rsidRPr="00F60A0F">
        <w:rPr>
          <w:color w:val="FF0000"/>
        </w:rPr>
        <w:t xml:space="preserve"> </w:t>
      </w:r>
      <w:r w:rsidRPr="00F60A0F">
        <w:t>suivant le décompte figurant ci-dessous :</w:t>
      </w:r>
    </w:p>
    <w:p w:rsidR="00C53982" w:rsidRPr="00F60A0F" w:rsidRDefault="00B54E07" w:rsidP="00C53982">
      <w:r w:rsidRPr="00F60A0F">
        <w:t xml:space="preserve">                                                 </w:t>
      </w:r>
      <w:r w:rsidR="00C53982" w:rsidRPr="00F60A0F">
        <w:t>(</w:t>
      </w:r>
      <w:r w:rsidRPr="00F60A0F">
        <w:rPr>
          <w:color w:val="FF0000"/>
        </w:rPr>
        <w:t>Indiquer</w:t>
      </w:r>
      <w:r w:rsidR="00C53982" w:rsidRPr="00F60A0F">
        <w:rPr>
          <w:color w:val="FF0000"/>
        </w:rPr>
        <w:t xml:space="preserve"> ici le </w:t>
      </w:r>
      <w:r w:rsidRPr="00F60A0F">
        <w:rPr>
          <w:color w:val="FF0000"/>
        </w:rPr>
        <w:t>décompte dont s’agit</w:t>
      </w:r>
      <w:r w:rsidRPr="00F60A0F">
        <w:t>)</w:t>
      </w:r>
    </w:p>
    <w:p w:rsidR="00B54E07" w:rsidRPr="00F60A0F" w:rsidRDefault="00B54E07" w:rsidP="00C53982">
      <w:r w:rsidRPr="00F60A0F">
        <w:t>Nous nous voyons de ce fait contraint de vous mettre en demeure de procéder, dès réception du présent courrier, au règlement de la somme de (</w:t>
      </w:r>
      <w:r w:rsidRPr="00F60A0F">
        <w:rPr>
          <w:color w:val="FF0000"/>
        </w:rPr>
        <w:t>rappeler ici le montant dû</w:t>
      </w:r>
      <w:r w:rsidRPr="00F60A0F">
        <w:t>)</w:t>
      </w:r>
    </w:p>
    <w:p w:rsidR="00603539" w:rsidRPr="00603539" w:rsidRDefault="00B54E07" w:rsidP="00B54E07">
      <w:r w:rsidRPr="00F60A0F">
        <w:t>A toutes fins utiles nous vous rappelons les dispositions de l’article L 411-31 du code rural qui énoncent ce qui suit :</w:t>
      </w:r>
    </w:p>
    <w:p w:rsidR="00603539" w:rsidRPr="00603539" w:rsidRDefault="00603539" w:rsidP="00C5398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603539">
        <w:rPr>
          <w:rFonts w:ascii="Arial" w:eastAsia="Times New Roman" w:hAnsi="Arial" w:cs="Arial"/>
          <w:b/>
          <w:bCs/>
          <w:color w:val="000000"/>
          <w:lang w:eastAsia="fr-FR"/>
        </w:rPr>
        <w:t>Article L411-31</w:t>
      </w:r>
    </w:p>
    <w:p w:rsidR="00603539" w:rsidRPr="00603539" w:rsidRDefault="00C53982" w:rsidP="00603539">
      <w:pPr>
        <w:spacing w:before="180" w:after="18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</w:pPr>
      <w:r w:rsidRPr="00F60A0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I. Sauf</w:t>
      </w:r>
      <w:r w:rsidR="00603539" w:rsidRPr="00603539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dispositions législatives particulières, nonobstant toute clause contraire et sous réserve des dispositions des articles </w:t>
      </w:r>
      <w:hyperlink r:id="rId7" w:history="1">
        <w:r w:rsidR="00603539" w:rsidRPr="00603539">
          <w:rPr>
            <w:rFonts w:ascii="Arial" w:eastAsia="Times New Roman" w:hAnsi="Arial" w:cs="Arial"/>
            <w:i/>
            <w:color w:val="336699"/>
            <w:sz w:val="20"/>
            <w:szCs w:val="20"/>
            <w:u w:val="single"/>
            <w:lang w:eastAsia="fr-FR"/>
          </w:rPr>
          <w:t>L. 411-32 et L. 411-34</w:t>
        </w:r>
      </w:hyperlink>
      <w:r w:rsidR="00603539" w:rsidRPr="00603539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, le bailleur ne peut </w:t>
      </w:r>
      <w:r w:rsidR="00603539" w:rsidRPr="00603539">
        <w:rPr>
          <w:rFonts w:ascii="Arial" w:eastAsia="Times New Roman" w:hAnsi="Arial" w:cs="Arial"/>
          <w:b/>
          <w:i/>
          <w:color w:val="000000"/>
          <w:sz w:val="20"/>
          <w:szCs w:val="20"/>
          <w:lang w:eastAsia="fr-FR"/>
        </w:rPr>
        <w:t xml:space="preserve">demander la résiliation du bail </w:t>
      </w:r>
      <w:r w:rsidR="00603539" w:rsidRPr="00603539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que s'il justifie de l'un des motifs suivants : </w:t>
      </w:r>
    </w:p>
    <w:p w:rsidR="00603539" w:rsidRPr="00603539" w:rsidRDefault="00603539" w:rsidP="00603539">
      <w:pPr>
        <w:spacing w:before="180" w:after="18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fr-FR"/>
        </w:rPr>
      </w:pPr>
      <w:r w:rsidRPr="00603539">
        <w:rPr>
          <w:rFonts w:ascii="Arial" w:eastAsia="Times New Roman" w:hAnsi="Arial" w:cs="Arial"/>
          <w:b/>
          <w:i/>
          <w:color w:val="000000"/>
          <w:sz w:val="20"/>
          <w:szCs w:val="20"/>
          <w:lang w:eastAsia="fr-FR"/>
        </w:rPr>
        <w:t>1° Deux défauts de paiement de fermage ou de la part de produits revenant au bailleur ayant persisté à l'expiration d'un délai de trois mois après mise en demeure postérieure à l'échéance. Cette mise en demeure devra, à peine de nullité, rappeler les termes de la présente dis</w:t>
      </w:r>
      <w:r w:rsidR="00F60A0F">
        <w:rPr>
          <w:rFonts w:ascii="Arial" w:eastAsia="Times New Roman" w:hAnsi="Arial" w:cs="Arial"/>
          <w:b/>
          <w:i/>
          <w:color w:val="000000"/>
          <w:sz w:val="20"/>
          <w:szCs w:val="20"/>
          <w:lang w:eastAsia="fr-FR"/>
        </w:rPr>
        <w:t>position ;</w:t>
      </w:r>
    </w:p>
    <w:p w:rsidR="00603539" w:rsidRPr="00603539" w:rsidRDefault="00603539" w:rsidP="00603539">
      <w:pPr>
        <w:spacing w:before="180" w:after="18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</w:pPr>
      <w:r w:rsidRPr="00603539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2° Des agissements du preneur de nature à compromettre la bonne exploitation du fonds, notamment le fait qu'il ne dispose pas de la </w:t>
      </w:r>
      <w:r w:rsidR="00C53982" w:rsidRPr="00F60A0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main-d’œuvre</w:t>
      </w:r>
      <w:r w:rsidRPr="00603539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nécessaire aux besoins de l'exploitation ; </w:t>
      </w:r>
    </w:p>
    <w:p w:rsidR="00603539" w:rsidRPr="00603539" w:rsidRDefault="00603539" w:rsidP="00603539">
      <w:pPr>
        <w:spacing w:before="180" w:after="18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</w:pPr>
      <w:r w:rsidRPr="00603539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3° Le non-respect par le preneur des clauses mentionnées au troisième alinéa de l'article </w:t>
      </w:r>
      <w:hyperlink r:id="rId8" w:history="1">
        <w:r w:rsidRPr="00603539">
          <w:rPr>
            <w:rFonts w:ascii="Arial" w:eastAsia="Times New Roman" w:hAnsi="Arial" w:cs="Arial"/>
            <w:i/>
            <w:color w:val="336699"/>
            <w:sz w:val="20"/>
            <w:szCs w:val="20"/>
            <w:u w:val="single"/>
            <w:lang w:eastAsia="fr-FR"/>
          </w:rPr>
          <w:t>L. 411-27</w:t>
        </w:r>
      </w:hyperlink>
      <w:r w:rsidRPr="00603539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. </w:t>
      </w:r>
    </w:p>
    <w:p w:rsidR="00603539" w:rsidRPr="00603539" w:rsidRDefault="00603539" w:rsidP="00603539">
      <w:pPr>
        <w:spacing w:before="180" w:after="18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</w:pPr>
      <w:r w:rsidRPr="00603539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Les motifs mentionnés ci-dessus ne peuvent être invoqués en cas de force majeure ou de raisons sérieuses et légitimes. </w:t>
      </w:r>
    </w:p>
    <w:p w:rsidR="00603539" w:rsidRPr="00603539" w:rsidRDefault="00F60A0F" w:rsidP="00603539">
      <w:pPr>
        <w:spacing w:before="180" w:after="18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</w:pPr>
      <w:r w:rsidRPr="00F60A0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II. Le</w:t>
      </w:r>
      <w:r w:rsidR="00603539" w:rsidRPr="00603539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bailleur peut également demander la résiliation du bail s'il justifie d'un des motifs suivants : </w:t>
      </w:r>
    </w:p>
    <w:p w:rsidR="00603539" w:rsidRPr="00603539" w:rsidRDefault="00603539" w:rsidP="00603539">
      <w:pPr>
        <w:spacing w:before="180" w:after="18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</w:pPr>
      <w:r w:rsidRPr="00603539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1° Toute contravention aux dispositions de l'article </w:t>
      </w:r>
      <w:hyperlink r:id="rId9" w:history="1">
        <w:r w:rsidRPr="00603539">
          <w:rPr>
            <w:rFonts w:ascii="Arial" w:eastAsia="Times New Roman" w:hAnsi="Arial" w:cs="Arial"/>
            <w:i/>
            <w:color w:val="336699"/>
            <w:sz w:val="20"/>
            <w:szCs w:val="20"/>
            <w:u w:val="single"/>
            <w:lang w:eastAsia="fr-FR"/>
          </w:rPr>
          <w:t xml:space="preserve">L. 411-35 </w:t>
        </w:r>
      </w:hyperlink>
      <w:r w:rsidRPr="00603539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; </w:t>
      </w:r>
    </w:p>
    <w:p w:rsidR="00603539" w:rsidRPr="00603539" w:rsidRDefault="00603539" w:rsidP="00603539">
      <w:pPr>
        <w:spacing w:before="180" w:after="18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</w:pPr>
      <w:r w:rsidRPr="00603539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2° Toute contravention aux dispositions du premier alinéa de l'article </w:t>
      </w:r>
      <w:hyperlink r:id="rId10" w:history="1">
        <w:r w:rsidRPr="00603539">
          <w:rPr>
            <w:rFonts w:ascii="Arial" w:eastAsia="Times New Roman" w:hAnsi="Arial" w:cs="Arial"/>
            <w:i/>
            <w:color w:val="336699"/>
            <w:sz w:val="20"/>
            <w:szCs w:val="20"/>
            <w:u w:val="single"/>
            <w:lang w:eastAsia="fr-FR"/>
          </w:rPr>
          <w:t xml:space="preserve">L. 411-38 </w:t>
        </w:r>
      </w:hyperlink>
      <w:r w:rsidRPr="00603539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; </w:t>
      </w:r>
    </w:p>
    <w:p w:rsidR="00603539" w:rsidRPr="00603539" w:rsidRDefault="00603539" w:rsidP="00603539">
      <w:pPr>
        <w:spacing w:before="180" w:after="18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</w:pPr>
      <w:r w:rsidRPr="00603539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lastRenderedPageBreak/>
        <w:t xml:space="preserve">3° Toute contravention aux obligations dont le preneur est tenu en application des </w:t>
      </w:r>
      <w:hyperlink r:id="rId11" w:history="1">
        <w:r w:rsidRPr="00603539">
          <w:rPr>
            <w:rFonts w:ascii="Arial" w:eastAsia="Times New Roman" w:hAnsi="Arial" w:cs="Arial"/>
            <w:i/>
            <w:color w:val="336699"/>
            <w:sz w:val="20"/>
            <w:szCs w:val="20"/>
            <w:u w:val="single"/>
            <w:lang w:eastAsia="fr-FR"/>
          </w:rPr>
          <w:t>articles L. 411-37</w:t>
        </w:r>
      </w:hyperlink>
      <w:r w:rsidRPr="00603539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, </w:t>
      </w:r>
      <w:hyperlink r:id="rId12" w:history="1">
        <w:r w:rsidRPr="00603539">
          <w:rPr>
            <w:rFonts w:ascii="Arial" w:eastAsia="Times New Roman" w:hAnsi="Arial" w:cs="Arial"/>
            <w:i/>
            <w:color w:val="336699"/>
            <w:sz w:val="20"/>
            <w:szCs w:val="20"/>
            <w:u w:val="single"/>
            <w:lang w:eastAsia="fr-FR"/>
          </w:rPr>
          <w:t xml:space="preserve">L. 411-39, L. 411-39-1 </w:t>
        </w:r>
      </w:hyperlink>
      <w:r w:rsidRPr="00603539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si elle est de nature à porter préjudice au bailleur ; </w:t>
      </w:r>
    </w:p>
    <w:p w:rsidR="00603539" w:rsidRPr="00603539" w:rsidRDefault="00603539" w:rsidP="00603539">
      <w:pPr>
        <w:spacing w:before="180" w:after="18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</w:pPr>
      <w:r w:rsidRPr="00603539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4° Le non-respect par l'exploitant des conditions définies par l'autorité compétente pour l'attribution des biens de section en application de l'</w:t>
      </w:r>
      <w:hyperlink r:id="rId13" w:history="1">
        <w:r w:rsidRPr="00603539">
          <w:rPr>
            <w:rFonts w:ascii="Arial" w:eastAsia="Times New Roman" w:hAnsi="Arial" w:cs="Arial"/>
            <w:i/>
            <w:color w:val="336699"/>
            <w:sz w:val="20"/>
            <w:szCs w:val="20"/>
            <w:u w:val="single"/>
            <w:lang w:eastAsia="fr-FR"/>
          </w:rPr>
          <w:t>article L. 2411-10 du code général des collectivités territoriales</w:t>
        </w:r>
      </w:hyperlink>
      <w:r w:rsidRPr="00603539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. </w:t>
      </w:r>
    </w:p>
    <w:p w:rsidR="00603539" w:rsidRDefault="00603539" w:rsidP="00603539">
      <w:pPr>
        <w:spacing w:before="180" w:after="18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</w:pPr>
      <w:r w:rsidRPr="00603539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Dans les cas prévus aux 1° et 2° du présent II, le propriétaire a le droit de rentrer en jouissance et le preneur est condamné aux dommages-intérêts résultant de l'inexécution du bail</w:t>
      </w:r>
    </w:p>
    <w:p w:rsidR="00F60A0F" w:rsidRPr="00603539" w:rsidRDefault="00F60A0F" w:rsidP="00603539">
      <w:pPr>
        <w:spacing w:before="180" w:after="18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</w:pPr>
    </w:p>
    <w:p w:rsidR="00435DF5" w:rsidRPr="00F60A0F" w:rsidRDefault="00B54E07">
      <w:pPr>
        <w:rPr>
          <w:sz w:val="24"/>
          <w:szCs w:val="24"/>
        </w:rPr>
      </w:pPr>
      <w:r w:rsidRPr="00F60A0F">
        <w:rPr>
          <w:sz w:val="24"/>
          <w:szCs w:val="24"/>
        </w:rPr>
        <w:t>Recevez, l’expression de nos sentiments distingués.</w:t>
      </w:r>
    </w:p>
    <w:p w:rsidR="00B54E07" w:rsidRPr="00F60A0F" w:rsidRDefault="00B54E07"/>
    <w:p w:rsidR="00B54E07" w:rsidRPr="00F60A0F" w:rsidRDefault="00B54E07">
      <w:r w:rsidRPr="00F60A0F">
        <w:t xml:space="preserve">                                                                                                                         Signature</w:t>
      </w:r>
    </w:p>
    <w:sectPr w:rsidR="00B54E07" w:rsidRPr="00F60A0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99E" w:rsidRDefault="0033699E" w:rsidP="00F60A0F">
      <w:pPr>
        <w:spacing w:after="0" w:line="240" w:lineRule="auto"/>
      </w:pPr>
      <w:r>
        <w:separator/>
      </w:r>
    </w:p>
  </w:endnote>
  <w:endnote w:type="continuationSeparator" w:id="0">
    <w:p w:rsidR="0033699E" w:rsidRDefault="0033699E" w:rsidP="00F6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236309"/>
      <w:docPartObj>
        <w:docPartGallery w:val="Page Numbers (Bottom of Page)"/>
        <w:docPartUnique/>
      </w:docPartObj>
    </w:sdtPr>
    <w:sdtEndPr/>
    <w:sdtContent>
      <w:p w:rsidR="00F60A0F" w:rsidRDefault="00F60A0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8EF">
          <w:rPr>
            <w:noProof/>
          </w:rPr>
          <w:t>1</w:t>
        </w:r>
        <w:r>
          <w:fldChar w:fldCharType="end"/>
        </w:r>
      </w:p>
    </w:sdtContent>
  </w:sdt>
  <w:p w:rsidR="00F60A0F" w:rsidRDefault="00F60A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99E" w:rsidRDefault="0033699E" w:rsidP="00F60A0F">
      <w:pPr>
        <w:spacing w:after="0" w:line="240" w:lineRule="auto"/>
      </w:pPr>
      <w:r>
        <w:separator/>
      </w:r>
    </w:p>
  </w:footnote>
  <w:footnote w:type="continuationSeparator" w:id="0">
    <w:p w:rsidR="0033699E" w:rsidRDefault="0033699E" w:rsidP="00F60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A7EF0"/>
    <w:multiLevelType w:val="multilevel"/>
    <w:tmpl w:val="1432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F5"/>
    <w:rsid w:val="0033699E"/>
    <w:rsid w:val="00435DF5"/>
    <w:rsid w:val="00603539"/>
    <w:rsid w:val="007F6E1E"/>
    <w:rsid w:val="008F2297"/>
    <w:rsid w:val="009631E6"/>
    <w:rsid w:val="00A45392"/>
    <w:rsid w:val="00B54E07"/>
    <w:rsid w:val="00B568EF"/>
    <w:rsid w:val="00BB5977"/>
    <w:rsid w:val="00C53982"/>
    <w:rsid w:val="00F6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62AE"/>
  <w15:chartTrackingRefBased/>
  <w15:docId w15:val="{C742E321-AE12-4406-849F-F95BD464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0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0A0F"/>
  </w:style>
  <w:style w:type="paragraph" w:styleId="Pieddepage">
    <w:name w:val="footer"/>
    <w:basedOn w:val="Normal"/>
    <w:link w:val="PieddepageCar"/>
    <w:uiPriority w:val="99"/>
    <w:unhideWhenUsed/>
    <w:rsid w:val="00F60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0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314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8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cidTexte=LEGITEXT000006071367&amp;idArticle=LEGIARTI000006583768&amp;dateTexte=&amp;categorieLien=cid" TargetMode="External"/><Relationship Id="rId13" Type="http://schemas.openxmlformats.org/officeDocument/2006/relationships/hyperlink" Target="https://www.legifrance.gouv.fr/affichCodeArticle.do?cidTexte=LEGITEXT000006070633&amp;idArticle=LEGIARTI000006390970&amp;dateTexte=&amp;categorieLien=ci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affichCodeArticle.do?cidTexte=LEGITEXT000006071367&amp;idArticle=LEGIARTI000006583780&amp;dateTexte=&amp;categorieLien=cid" TargetMode="External"/><Relationship Id="rId12" Type="http://schemas.openxmlformats.org/officeDocument/2006/relationships/hyperlink" Target="https://www.legifrance.gouv.fr/affichCodeArticle.do?cidTexte=LEGITEXT000006071367&amp;idArticle=LEGIARTI000006583800&amp;dateTexte=&amp;categorieLien=ci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france.gouv.fr/affichCodeArticle.do?cidTexte=LEGITEXT000006071367&amp;idArticle=LEGIARTI000006583793&amp;dateTexte=&amp;categorieLien=ci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egifrance.gouv.fr/affichCodeArticle.do?cidTexte=LEGITEXT000006071367&amp;idArticle=LEGIARTI000006583798&amp;dateTexte=&amp;categorieLien=c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affichCodeArticle.do?cidTexte=LEGITEXT000006071367&amp;idArticle=LEGIARTI000006583787&amp;dateTexte=&amp;categorieLien=ci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BERNARD</dc:creator>
  <cp:keywords/>
  <dc:description/>
  <cp:lastModifiedBy>jean-louis BERNARD</cp:lastModifiedBy>
  <cp:revision>4</cp:revision>
  <dcterms:created xsi:type="dcterms:W3CDTF">2020-02-14T18:10:00Z</dcterms:created>
  <dcterms:modified xsi:type="dcterms:W3CDTF">2020-02-28T20:23:00Z</dcterms:modified>
</cp:coreProperties>
</file>